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F7ADC" w14:paraId="54AC13A3" w14:textId="77777777" w:rsidTr="000D7D6E">
        <w:trPr>
          <w:tblCellSpacing w:w="60" w:type="dxa"/>
        </w:trPr>
        <w:tc>
          <w:tcPr>
            <w:tcW w:w="1200" w:type="pct"/>
            <w:shd w:val="clear" w:color="auto" w:fill="auto"/>
          </w:tcPr>
          <w:p w14:paraId="6E127227" w14:textId="77777777" w:rsidR="007F7ADC" w:rsidRDefault="00986A8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auto"/>
          </w:tcPr>
          <w:p w14:paraId="54B23BC7" w14:textId="69FF40D8" w:rsidR="007F7ADC" w:rsidRDefault="000D7D6E">
            <w:pPr>
              <w:spacing w:after="0" w:line="240" w:lineRule="auto"/>
            </w:pPr>
            <w:r>
              <w:t>38680</w:t>
            </w:r>
          </w:p>
        </w:tc>
      </w:tr>
      <w:tr w:rsidR="007F7ADC" w14:paraId="1DF2FEFD" w14:textId="77777777" w:rsidTr="000D7D6E">
        <w:trPr>
          <w:tblCellSpacing w:w="60" w:type="dxa"/>
        </w:trPr>
        <w:tc>
          <w:tcPr>
            <w:tcW w:w="1200" w:type="pct"/>
            <w:shd w:val="clear" w:color="auto" w:fill="auto"/>
          </w:tcPr>
          <w:p w14:paraId="687A45F4" w14:textId="77777777" w:rsidR="007F7ADC" w:rsidRDefault="00986A8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auto"/>
          </w:tcPr>
          <w:p w14:paraId="35DA9781" w14:textId="1E61340F" w:rsidR="007F7ADC" w:rsidRDefault="000D7D6E">
            <w:pPr>
              <w:spacing w:after="0" w:line="240" w:lineRule="auto"/>
            </w:pPr>
            <w:r>
              <w:t>UMJETNIČKA ŠKOLA FORTUNAT PINTARIĆ</w:t>
            </w:r>
          </w:p>
        </w:tc>
      </w:tr>
      <w:tr w:rsidR="007F7ADC" w14:paraId="633C3F1E" w14:textId="77777777" w:rsidTr="000D7D6E">
        <w:trPr>
          <w:tblCellSpacing w:w="60" w:type="dxa"/>
        </w:trPr>
        <w:tc>
          <w:tcPr>
            <w:tcW w:w="1200" w:type="pct"/>
            <w:shd w:val="clear" w:color="auto" w:fill="auto"/>
          </w:tcPr>
          <w:p w14:paraId="0E2D028F" w14:textId="77777777" w:rsidR="007F7ADC" w:rsidRDefault="00986A8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auto"/>
          </w:tcPr>
          <w:p w14:paraId="6FC7E8D6" w14:textId="1EB2A707" w:rsidR="007F7ADC" w:rsidRDefault="000D7D6E">
            <w:pPr>
              <w:spacing w:after="0" w:line="240" w:lineRule="auto"/>
            </w:pPr>
            <w:r>
              <w:t>3</w:t>
            </w:r>
            <w:r w:rsidR="00986A8B">
              <w:t>1</w:t>
            </w:r>
          </w:p>
        </w:tc>
      </w:tr>
    </w:tbl>
    <w:p w14:paraId="194E58F6" w14:textId="77777777" w:rsidR="007F7ADC" w:rsidRDefault="00986A8B">
      <w:r>
        <w:br/>
      </w:r>
    </w:p>
    <w:p w14:paraId="6DB7A0E4" w14:textId="1972CA6B" w:rsidR="007F7ADC" w:rsidRDefault="00F340CB">
      <w:pPr>
        <w:spacing w:line="240" w:lineRule="auto"/>
        <w:jc w:val="center"/>
      </w:pPr>
      <w:r>
        <w:rPr>
          <w:b/>
          <w:sz w:val="28"/>
        </w:rPr>
        <w:t>D</w:t>
      </w:r>
      <w:r w:rsidR="007736A2">
        <w:rPr>
          <w:b/>
          <w:sz w:val="28"/>
        </w:rPr>
        <w:t>O</w:t>
      </w:r>
      <w:r>
        <w:rPr>
          <w:b/>
          <w:sz w:val="28"/>
        </w:rPr>
        <w:t>DATAK BILJEŠKAMA</w:t>
      </w:r>
      <w:r w:rsidR="00986A8B">
        <w:rPr>
          <w:b/>
          <w:sz w:val="28"/>
        </w:rPr>
        <w:t xml:space="preserve"> UZ FINANCIJSKE IZVJEŠTAJE</w:t>
      </w:r>
    </w:p>
    <w:p w14:paraId="38A44EA1" w14:textId="77777777" w:rsidR="007F7ADC" w:rsidRDefault="00986A8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2693D73" w14:textId="77777777" w:rsidR="007F7ADC" w:rsidRDefault="00986A8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6718C6" w14:textId="77777777" w:rsidR="00FE61B9" w:rsidRDefault="00986A8B" w:rsidP="00FE61B9">
      <w:pPr>
        <w:keepNext/>
        <w:spacing w:line="240" w:lineRule="auto"/>
        <w:jc w:val="center"/>
        <w:rPr>
          <w:rFonts w:ascii="Eina03-Regular" w:hAnsi="Eina03-Regular"/>
          <w:b/>
        </w:rPr>
      </w:pPr>
      <w:r>
        <w:rPr>
          <w:b/>
          <w:sz w:val="28"/>
        </w:rPr>
        <w:t>Bilanca</w:t>
      </w:r>
    </w:p>
    <w:p w14:paraId="102E6662" w14:textId="77777777" w:rsidR="00FE61B9" w:rsidRDefault="00FE61B9" w:rsidP="00FE61B9">
      <w:pPr>
        <w:jc w:val="center"/>
        <w:rPr>
          <w:rFonts w:ascii="Eina03-Regular" w:hAnsi="Eina03-Regular"/>
          <w:b/>
        </w:rPr>
      </w:pPr>
      <w:r>
        <w:rPr>
          <w:rFonts w:ascii="Eina03-Regular" w:hAnsi="Eina03-Regular"/>
          <w:b/>
        </w:rPr>
        <w:t>1. Popis ugovornih odnosa i slično (primljene zadužnice u 2025.)</w:t>
      </w:r>
    </w:p>
    <w:tbl>
      <w:tblPr>
        <w:tblW w:w="49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52"/>
        <w:gridCol w:w="1147"/>
        <w:gridCol w:w="826"/>
        <w:gridCol w:w="1197"/>
        <w:gridCol w:w="1250"/>
        <w:gridCol w:w="1466"/>
        <w:gridCol w:w="1443"/>
      </w:tblGrid>
      <w:tr w:rsidR="00FE61B9" w:rsidRPr="00FE61B9" w14:paraId="4CF71F48" w14:textId="77777777" w:rsidTr="000D7D6E">
        <w:trPr>
          <w:trHeight w:val="1260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7A24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AE4B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Datum izdavanja jamstva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2658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Instrument osiguranja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F987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Iznos jamstva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77AD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Davatelj jamstva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F432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Namjena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25E3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Dokument (ugovor ili sl. temeljem čega je potrebno jamstvo)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5BE5" w14:textId="77777777" w:rsidR="00FE61B9" w:rsidRP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eastAsia="Calibri" w:hAnsi="Eina03-Regular"/>
                <w:b/>
                <w:bCs/>
                <w:sz w:val="16"/>
                <w:szCs w:val="16"/>
              </w:rPr>
              <w:t>Rok važenja</w:t>
            </w:r>
          </w:p>
        </w:tc>
      </w:tr>
      <w:tr w:rsidR="00FE61B9" w:rsidRPr="00FE61B9" w14:paraId="208487C5" w14:textId="77777777" w:rsidTr="000D7D6E">
        <w:trPr>
          <w:trHeight w:val="1260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E4BF" w14:textId="0C70E93E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5A2F" w14:textId="62B0B0C9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C55F" w14:textId="2F7AF0E1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9093" w14:textId="1A77A3C2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20AF" w14:textId="7AD20FE8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A5C6" w14:textId="67B92D97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92B8" w14:textId="39BAC281" w:rsidR="00FE61B9" w:rsidRPr="00FE61B9" w:rsidRDefault="000D7D6E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6501" w14:textId="56454025" w:rsidR="00FE61B9" w:rsidRPr="00FE61B9" w:rsidRDefault="000D7D6E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</w:pPr>
            <w:r>
              <w:rPr>
                <w:rFonts w:ascii="Eina03-Regular" w:eastAsia="Calibri" w:hAnsi="Eina03-Regular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5259C839" w14:textId="77777777" w:rsidR="00FE61B9" w:rsidRPr="00FE61B9" w:rsidRDefault="00FE61B9" w:rsidP="00FE61B9">
      <w:pPr>
        <w:rPr>
          <w:rFonts w:ascii="Eina03-Regular" w:eastAsia="Arial" w:hAnsi="Eina03-Regular" w:cs="Arial"/>
          <w:b/>
          <w:sz w:val="16"/>
          <w:szCs w:val="16"/>
          <w:lang w:eastAsia="en-US"/>
        </w:rPr>
      </w:pPr>
    </w:p>
    <w:p w14:paraId="5963202D" w14:textId="77777777" w:rsidR="00FE61B9" w:rsidRPr="00FE61B9" w:rsidRDefault="00FE61B9" w:rsidP="00FE61B9">
      <w:pPr>
        <w:rPr>
          <w:rFonts w:ascii="Eina03-Regular" w:hAnsi="Eina03-Regular"/>
          <w:b/>
          <w:sz w:val="16"/>
          <w:szCs w:val="16"/>
        </w:rPr>
      </w:pPr>
    </w:p>
    <w:p w14:paraId="4AD646A6" w14:textId="77777777" w:rsidR="00FE61B9" w:rsidRPr="00FE61B9" w:rsidRDefault="00FE61B9" w:rsidP="00FE61B9">
      <w:pPr>
        <w:jc w:val="center"/>
        <w:rPr>
          <w:rFonts w:ascii="Eina03-Regular" w:hAnsi="Eina03-Regular"/>
          <w:b/>
          <w:sz w:val="16"/>
          <w:szCs w:val="16"/>
        </w:rPr>
      </w:pPr>
      <w:r w:rsidRPr="00FE61B9">
        <w:rPr>
          <w:rFonts w:ascii="Eina03-Regular" w:hAnsi="Eina03-Regular"/>
          <w:b/>
          <w:sz w:val="16"/>
          <w:szCs w:val="16"/>
        </w:rPr>
        <w:t>2. Sudski sporovi u tijeku</w:t>
      </w:r>
    </w:p>
    <w:p w14:paraId="19612227" w14:textId="77777777" w:rsidR="00FE61B9" w:rsidRPr="00FE61B9" w:rsidRDefault="00FE61B9" w:rsidP="00FE61B9">
      <w:pPr>
        <w:jc w:val="center"/>
        <w:rPr>
          <w:rFonts w:ascii="Eina03-Regular" w:hAnsi="Eina03-Regular"/>
          <w:sz w:val="16"/>
          <w:szCs w:val="16"/>
        </w:rPr>
      </w:pPr>
    </w:p>
    <w:tbl>
      <w:tblPr>
        <w:tblW w:w="50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010"/>
        <w:gridCol w:w="1052"/>
        <w:gridCol w:w="1348"/>
        <w:gridCol w:w="1010"/>
        <w:gridCol w:w="1010"/>
        <w:gridCol w:w="1895"/>
        <w:gridCol w:w="1195"/>
      </w:tblGrid>
      <w:tr w:rsidR="00FE61B9" w:rsidRPr="00FE61B9" w14:paraId="26AA60EF" w14:textId="77777777" w:rsidTr="00FE61B9">
        <w:trPr>
          <w:trHeight w:val="108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67EF76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5A4BAC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Tuženik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15DC1B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Tužitelj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A9AA62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Sažeti opis prirode spora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FA62BE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Iznos glavnice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AAF7A6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Procjena financijskog učinka</w:t>
            </w:r>
          </w:p>
        </w:tc>
        <w:tc>
          <w:tcPr>
            <w:tcW w:w="1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EB9955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Procijenjeno vrijeme odljeva ili priljeva sredstava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663FCD" w14:textId="77777777" w:rsidR="00FE61B9" w:rsidRPr="00FE61B9" w:rsidRDefault="00FE61B9">
            <w:pPr>
              <w:widowControl w:val="0"/>
              <w:autoSpaceDE w:val="0"/>
              <w:autoSpaceDN w:val="0"/>
              <w:spacing w:line="108" w:lineRule="atLeast"/>
              <w:jc w:val="center"/>
              <w:rPr>
                <w:rFonts w:ascii="Eina03-Regular" w:eastAsia="Calibri" w:hAnsi="Eina03-Regular" w:cs="Calibri"/>
                <w:b/>
                <w:bCs/>
                <w:sz w:val="16"/>
                <w:szCs w:val="16"/>
                <w:lang w:eastAsia="en-US"/>
              </w:rPr>
            </w:pPr>
            <w:r w:rsidRPr="00FE61B9">
              <w:rPr>
                <w:rFonts w:ascii="Eina03-Regular" w:hAnsi="Eina03-Regular"/>
                <w:b/>
                <w:bCs/>
                <w:sz w:val="16"/>
                <w:szCs w:val="16"/>
              </w:rPr>
              <w:t>Rok važenja</w:t>
            </w:r>
          </w:p>
        </w:tc>
      </w:tr>
      <w:tr w:rsidR="00FE61B9" w14:paraId="4562DE7D" w14:textId="77777777" w:rsidTr="00FE61B9">
        <w:trPr>
          <w:trHeight w:val="50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5572E9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26366C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02CF16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CF5098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538346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E00D23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64E974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75CFD00" w14:textId="77777777" w:rsidR="00FE61B9" w:rsidRDefault="00FE61B9">
            <w:pPr>
              <w:widowControl w:val="0"/>
              <w:autoSpaceDE w:val="0"/>
              <w:autoSpaceDN w:val="0"/>
              <w:jc w:val="center"/>
              <w:rPr>
                <w:rFonts w:ascii="Eina03-Regular" w:eastAsia="Calibri" w:hAnsi="Eina03-Regular" w:cs="Calibri"/>
                <w:sz w:val="22"/>
                <w:szCs w:val="22"/>
                <w:lang w:eastAsia="en-US"/>
              </w:rPr>
            </w:pPr>
            <w:r>
              <w:rPr>
                <w:rFonts w:ascii="Eina03-Regular" w:hAnsi="Eina03-Regular"/>
                <w:b/>
                <w:bCs/>
              </w:rPr>
              <w:t>-</w:t>
            </w:r>
          </w:p>
        </w:tc>
      </w:tr>
    </w:tbl>
    <w:p w14:paraId="7CFE340D" w14:textId="77777777" w:rsidR="00FE61B9" w:rsidRDefault="00FE61B9">
      <w:pPr>
        <w:keepNext/>
        <w:spacing w:line="240" w:lineRule="auto"/>
        <w:jc w:val="center"/>
      </w:pPr>
    </w:p>
    <w:sectPr w:rsidR="00FE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ina03-Regular">
    <w:altName w:val="Calibri"/>
    <w:charset w:val="EE"/>
    <w:family w:val="auto"/>
    <w:pitch w:val="variable"/>
    <w:sig w:usb0="A00000AF" w:usb1="40000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C"/>
    <w:rsid w:val="000D7D6E"/>
    <w:rsid w:val="007736A2"/>
    <w:rsid w:val="007F7ADC"/>
    <w:rsid w:val="00986A8B"/>
    <w:rsid w:val="00F340CB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9CC5"/>
  <w15:docId w15:val="{A8AA7E1B-049B-4D71-8AE2-FF5D11C4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qFormat/>
    <w:rsid w:val="00FE61B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3"/>
      <w:szCs w:val="23"/>
      <w:lang w:val="fr-FR" w:eastAsia="en-US"/>
    </w:rPr>
  </w:style>
  <w:style w:type="character" w:customStyle="1" w:styleId="TijelotekstaChar">
    <w:name w:val="Tijelo teksta Char"/>
    <w:basedOn w:val="Zadanifontodlomka"/>
    <w:link w:val="Tijeloteksta"/>
    <w:rsid w:val="00FE61B9"/>
    <w:rPr>
      <w:rFonts w:ascii="Arial" w:eastAsia="Arial" w:hAnsi="Arial"/>
      <w:sz w:val="23"/>
      <w:szCs w:val="23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VLATKA VAROVIĆ</cp:lastModifiedBy>
  <cp:revision>4</cp:revision>
  <dcterms:created xsi:type="dcterms:W3CDTF">2026-01-30T07:30:00Z</dcterms:created>
  <dcterms:modified xsi:type="dcterms:W3CDTF">2026-01-30T09:08:00Z</dcterms:modified>
</cp:coreProperties>
</file>